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jc w:val="left"/>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0"/>
          <w:sz w:val="44"/>
          <w:szCs w:val="44"/>
          <w:highlight w:val="none"/>
          <w:shd w:val="clear" w:color="auto" w:fill="FFFFFF"/>
          <w:lang w:val="en-US" w:eastAsia="zh-CN"/>
        </w:rPr>
      </w:pPr>
      <w:r>
        <w:rPr>
          <w:rFonts w:hint="eastAsia" w:ascii="方正小标宋简体" w:hAnsi="方正小标宋简体" w:eastAsia="方正小标宋简体" w:cs="方正小标宋简体"/>
          <w:b w:val="0"/>
          <w:bCs w:val="0"/>
          <w:color w:val="000000"/>
          <w:kern w:val="0"/>
          <w:sz w:val="44"/>
          <w:szCs w:val="44"/>
          <w:highlight w:val="none"/>
          <w:shd w:val="clear" w:color="auto" w:fill="FFFFFF"/>
          <w:lang w:val="en-US" w:eastAsia="zh-CN"/>
        </w:rPr>
        <w:t>2023年晋安区社区工作服务站专职工作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kern w:val="0"/>
          <w:sz w:val="44"/>
          <w:szCs w:val="44"/>
          <w:highlight w:val="none"/>
          <w:shd w:val="clear" w:color="auto" w:fill="FFFFFF"/>
          <w:lang w:val="en-US" w:eastAsia="zh-CN"/>
        </w:rPr>
      </w:pPr>
      <w:r>
        <w:rPr>
          <w:rFonts w:hint="eastAsia" w:ascii="方正小标宋简体" w:hAnsi="方正小标宋简体" w:eastAsia="方正小标宋简体" w:cs="方正小标宋简体"/>
          <w:b w:val="0"/>
          <w:bCs w:val="0"/>
          <w:color w:val="000000"/>
          <w:kern w:val="0"/>
          <w:sz w:val="44"/>
          <w:szCs w:val="44"/>
          <w:highlight w:val="none"/>
          <w:shd w:val="clear" w:color="auto" w:fill="FFFFFF"/>
          <w:lang w:val="en-US" w:eastAsia="zh-CN"/>
        </w:rPr>
        <w:t>人员招聘考试说明及参考书目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（仅供参考）</w:t>
      </w:r>
    </w:p>
    <w:p>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eastAsia" w:ascii="仿宋_GB2312" w:hAnsi="仿宋_GB2312" w:eastAsia="仿宋_GB2312" w:cs="仿宋_GB2312"/>
          <w:sz w:val="32"/>
          <w:szCs w:val="32"/>
          <w:lang w:val="en-US" w:eastAsia="zh-CN"/>
        </w:rPr>
      </w:pP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一、本次考试采用统一命题、统一时间、统一组织的方式进行。</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二、考试内容包括：社会工作实务、社会政策与法规、社会工作专业伦理、时事等内容。</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其中社会工作实务占75%，社会政策与法规占15%，专业伦理与时事占10%。</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社会工作实务、社会政策与法规考核要求参照全国社会工作者职业水平考试教材编写组，</w:t>
      </w:r>
      <w:r>
        <w:rPr>
          <w:rFonts w:hint="eastAsia" w:ascii="仿宋" w:hAnsi="仿宋" w:eastAsia="仿宋"/>
          <w:sz w:val="32"/>
          <w:szCs w:val="32"/>
        </w:rPr>
        <w:t>《</w:t>
      </w:r>
      <w:r>
        <w:rPr>
          <w:rFonts w:hint="eastAsia" w:ascii="仿宋_GB2312" w:hAnsi="Times New Roman" w:eastAsia="仿宋_GB2312" w:cs="Times New Roman"/>
          <w:sz w:val="32"/>
          <w:szCs w:val="32"/>
        </w:rPr>
        <w:t>社会工作实务（初级）</w:t>
      </w:r>
      <w:r>
        <w:rPr>
          <w:rFonts w:hint="eastAsia" w:ascii="仿宋" w:hAnsi="仿宋" w:eastAsia="仿宋"/>
          <w:sz w:val="32"/>
          <w:szCs w:val="32"/>
        </w:rPr>
        <w:t>》</w:t>
      </w:r>
      <w:r>
        <w:rPr>
          <w:rFonts w:hint="eastAsia" w:ascii="仿宋_GB2312" w:hAnsi="Times New Roman" w:eastAsia="仿宋_GB2312" w:cs="Times New Roman"/>
          <w:sz w:val="32"/>
          <w:szCs w:val="32"/>
        </w:rPr>
        <w:t>中国社会出版社。</w:t>
      </w:r>
    </w:p>
    <w:p>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三、考</w:t>
      </w:r>
      <w:bookmarkStart w:id="0" w:name="_GoBack"/>
      <w:bookmarkEnd w:id="0"/>
      <w:r>
        <w:rPr>
          <w:rFonts w:hint="eastAsia" w:ascii="仿宋_GB2312" w:hAnsi="Times New Roman" w:eastAsia="仿宋_GB2312" w:cs="Times New Roman"/>
          <w:sz w:val="32"/>
          <w:szCs w:val="32"/>
        </w:rPr>
        <w:t>试为闭卷考试，在答题卡上作答。</w:t>
      </w:r>
    </w:p>
    <w:p>
      <w:pPr>
        <w:pStyle w:val="3"/>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2UxNzRmZjNiNzMyNTA4NTlkM2VjZjlmZjBiYzUifQ=="/>
  </w:docVars>
  <w:rsids>
    <w:rsidRoot w:val="789252C9"/>
    <w:rsid w:val="3BE230CD"/>
    <w:rsid w:val="51D41EF3"/>
    <w:rsid w:val="78925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2"/>
    <w:basedOn w:val="1"/>
    <w:qFormat/>
    <w:uiPriority w:val="0"/>
    <w:pPr>
      <w:spacing w:line="480" w:lineRule="auto"/>
      <w:ind w:left="420" w:leftChars="200"/>
    </w:pPr>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106</Words>
  <Characters>121</Characters>
  <Lines>0</Lines>
  <Paragraphs>0</Paragraphs>
  <TotalTime>1</TotalTime>
  <ScaleCrop>false</ScaleCrop>
  <LinksUpToDate>false</LinksUpToDate>
  <CharactersWithSpaces>129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2023-07-26T02:50:00Z</dcterms:created>
  <dc:creator>MILEI</dc:creator>
  <cp:lastModifiedBy>Administrator</cp:lastModifiedBy>
  <dcterms:modified xsi:type="dcterms:W3CDTF">2023-08-04T02:45:20Z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0456600E97904ECB8D1A231CF9BDD22A_11</vt:lpwstr>
  </property>
</Properties>
</file>